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4AB" w:rsidRDefault="00DE54AB" w:rsidP="00EF6595">
      <w:pPr>
        <w:jc w:val="center"/>
        <w:rPr>
          <w:b/>
          <w:sz w:val="28"/>
          <w:szCs w:val="28"/>
        </w:rPr>
      </w:pPr>
      <w:r w:rsidRPr="00DE54AB">
        <w:rPr>
          <w:rFonts w:hint="eastAsia"/>
          <w:b/>
          <w:sz w:val="28"/>
          <w:szCs w:val="28"/>
        </w:rPr>
        <w:t>展会防火要求</w:t>
      </w:r>
    </w:p>
    <w:p w:rsidR="00EF6595" w:rsidRDefault="00EF6595" w:rsidP="00EF6595">
      <w:pPr>
        <w:jc w:val="center"/>
        <w:rPr>
          <w:b/>
          <w:sz w:val="28"/>
          <w:szCs w:val="28"/>
        </w:rPr>
      </w:pPr>
    </w:p>
    <w:p w:rsidR="00DE54AB" w:rsidRDefault="00DE54AB" w:rsidP="00DE54AB">
      <w:pPr>
        <w:pStyle w:val="a3"/>
        <w:numPr>
          <w:ilvl w:val="0"/>
          <w:numId w:val="1"/>
        </w:numPr>
        <w:ind w:firstLineChars="0"/>
        <w:rPr>
          <w:sz w:val="24"/>
          <w:szCs w:val="24"/>
        </w:rPr>
      </w:pPr>
      <w:r w:rsidRPr="00DE54AB">
        <w:rPr>
          <w:rFonts w:hint="eastAsia"/>
          <w:sz w:val="24"/>
          <w:szCs w:val="24"/>
        </w:rPr>
        <w:t>所有装修和装饰</w:t>
      </w:r>
      <w:r w:rsidR="00A63C18">
        <w:rPr>
          <w:rFonts w:hint="eastAsia"/>
          <w:sz w:val="24"/>
          <w:szCs w:val="24"/>
        </w:rPr>
        <w:t>材料应</w:t>
      </w:r>
      <w:r w:rsidRPr="00DE54AB">
        <w:rPr>
          <w:rFonts w:hint="eastAsia"/>
          <w:sz w:val="24"/>
          <w:szCs w:val="24"/>
        </w:rPr>
        <w:t>采用阻燃材料并提供检验报告</w:t>
      </w:r>
      <w:r>
        <w:rPr>
          <w:rFonts w:hint="eastAsia"/>
          <w:sz w:val="24"/>
          <w:szCs w:val="24"/>
        </w:rPr>
        <w:t>。</w:t>
      </w:r>
      <w:r w:rsidRPr="00DE54AB">
        <w:rPr>
          <w:rFonts w:hint="eastAsia"/>
          <w:sz w:val="24"/>
          <w:szCs w:val="24"/>
        </w:rPr>
        <w:t>如确实需要用非阻燃</w:t>
      </w:r>
      <w:r>
        <w:rPr>
          <w:rFonts w:hint="eastAsia"/>
          <w:sz w:val="24"/>
          <w:szCs w:val="24"/>
        </w:rPr>
        <w:t>材料</w:t>
      </w:r>
      <w:r w:rsidRPr="00DE54AB">
        <w:rPr>
          <w:rFonts w:hint="eastAsia"/>
          <w:sz w:val="24"/>
          <w:szCs w:val="24"/>
        </w:rPr>
        <w:t>，必须在材料表面刷涂防火涂料并提供防火涂料的检验报告</w:t>
      </w:r>
      <w:r>
        <w:rPr>
          <w:rFonts w:hint="eastAsia"/>
          <w:sz w:val="24"/>
          <w:szCs w:val="24"/>
        </w:rPr>
        <w:t>。所有非阻燃材料（装饰板及地板）均需刷涂防火涂料不少于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遍，刷涂后不能见材料原色，并且防火涂料的</w:t>
      </w:r>
      <w:r w:rsidR="00A63C18">
        <w:rPr>
          <w:rFonts w:hint="eastAsia"/>
          <w:sz w:val="24"/>
          <w:szCs w:val="24"/>
        </w:rPr>
        <w:t>刷涂工</w:t>
      </w:r>
      <w:r>
        <w:rPr>
          <w:rFonts w:hint="eastAsia"/>
          <w:sz w:val="24"/>
          <w:szCs w:val="24"/>
        </w:rPr>
        <w:t>作需在进入展馆前完成。</w:t>
      </w:r>
    </w:p>
    <w:p w:rsidR="00EF6595" w:rsidRPr="00EF6595" w:rsidRDefault="00EF6595" w:rsidP="00EF6595">
      <w:pPr>
        <w:pStyle w:val="a3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展会现场所用地毯必须采用阻燃地毯并提供防火检测报告。</w:t>
      </w:r>
    </w:p>
    <w:p w:rsidR="00DE54AB" w:rsidRDefault="00DE54AB" w:rsidP="00DE54AB">
      <w:pPr>
        <w:pStyle w:val="a3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安装的电器产品，其电线必须使用</w:t>
      </w:r>
      <w:r w:rsidR="005212B6">
        <w:rPr>
          <w:rFonts w:hint="eastAsia"/>
          <w:sz w:val="24"/>
          <w:szCs w:val="24"/>
        </w:rPr>
        <w:t>符合消防安全要求的难燃导线并套金属管或难燃套管敷设。任何电线在使用期间必须使用接线端子进行连接；电源、插座不能直接与可燃物品接触，中间需用阻燃材料（石膏板、阻燃棉等）进行阻隔。未经允许，不得私拉乱接临时电源。</w:t>
      </w:r>
      <w:r w:rsidR="00EF6595">
        <w:rPr>
          <w:rFonts w:hint="eastAsia"/>
          <w:sz w:val="24"/>
          <w:szCs w:val="24"/>
        </w:rPr>
        <w:t>严禁使用麻花线、铝芯线。</w:t>
      </w:r>
    </w:p>
    <w:p w:rsidR="00EF6595" w:rsidRPr="00EF6595" w:rsidRDefault="00EF6595" w:rsidP="00EF6595">
      <w:pPr>
        <w:pStyle w:val="a3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展位内不准使用电水壶、电炉、电熨斗等大功率电器设备。</w:t>
      </w:r>
    </w:p>
    <w:p w:rsidR="00F046E8" w:rsidRPr="00F046E8" w:rsidRDefault="00F046E8" w:rsidP="00F046E8">
      <w:pPr>
        <w:pStyle w:val="a3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所有展位及装修不得以任何形式封顶。</w:t>
      </w:r>
    </w:p>
    <w:p w:rsidR="00FF26B6" w:rsidRDefault="00FF26B6" w:rsidP="00DE54AB">
      <w:pPr>
        <w:pStyle w:val="a3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布、撤展期间各种装修材料、展样品不得占压、阻挡疏散通道和消防设施。</w:t>
      </w:r>
    </w:p>
    <w:p w:rsidR="00FF26B6" w:rsidRDefault="00FF26B6" w:rsidP="00DE54AB">
      <w:pPr>
        <w:pStyle w:val="a3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布展期间使用的各类展样品包装箱、纸屑等杂物严禁存放在展位内、柜顶或展位板壁后。</w:t>
      </w:r>
    </w:p>
    <w:p w:rsidR="00EF6595" w:rsidRPr="00DE54AB" w:rsidRDefault="00EF6595" w:rsidP="00DE54AB">
      <w:pPr>
        <w:pStyle w:val="a3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全馆禁止吸烟。</w:t>
      </w:r>
    </w:p>
    <w:p w:rsidR="00DE54AB" w:rsidRPr="00DE54AB" w:rsidRDefault="00DE54AB" w:rsidP="00DE54AB">
      <w:pPr>
        <w:pStyle w:val="a3"/>
        <w:ind w:left="480" w:firstLineChars="0" w:firstLine="0"/>
        <w:rPr>
          <w:sz w:val="24"/>
          <w:szCs w:val="24"/>
        </w:rPr>
      </w:pPr>
    </w:p>
    <w:sectPr w:rsidR="00DE54AB" w:rsidRPr="00DE54AB" w:rsidSect="001F37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013A2"/>
    <w:multiLevelType w:val="hybridMultilevel"/>
    <w:tmpl w:val="8100401A"/>
    <w:lvl w:ilvl="0" w:tplc="B4D83E8A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E54AB"/>
    <w:rsid w:val="001F3748"/>
    <w:rsid w:val="005212B6"/>
    <w:rsid w:val="00982960"/>
    <w:rsid w:val="00A63C18"/>
    <w:rsid w:val="00D324B1"/>
    <w:rsid w:val="00DE54AB"/>
    <w:rsid w:val="00EF6595"/>
    <w:rsid w:val="00F046E8"/>
    <w:rsid w:val="00FF2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4A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2019-09-17T09:18:00Z</dcterms:created>
  <dcterms:modified xsi:type="dcterms:W3CDTF">2019-09-17T10:03:00Z</dcterms:modified>
</cp:coreProperties>
</file>